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Cogent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Deerfield Mgmt,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5,006,104.00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Comprised of shares of common stock held by Deerfield Partners, L.P., of which Deerfield Mgmt, L.P. is the general partner.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Deerfield Management Company,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5,006,104.00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Comprised of shares of common stock held by Deerfield Partners, L.P. of which Deerfield Management Company, L.P. is the investment advisor.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Deerfield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5,006,104.00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E. Flynn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5,006,104.00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5,006,104.00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Comprised of shares of common stock held by Deerfield Partners,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Cogent Biosciences,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275 Wyman Street, 3rd Floor,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James E. Flynn, Deerfield Mgmt, L.P., Deerfield Management Company, L.P. and Deerfield Partners, L.P.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James E. Flynn, Deerfield Mgmt, L.P., Deerfield Management Company, L.P. and Deerfield Partners, L.P., 345 Park Avenue South, 12th Floor, New York, NY 10010</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Deerfield Mgmt, L.P., Deerfield Management Company, L.P. and Deerfield Partners, L.P. - Delaware limited partnerships; James E. Flynn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Deerfield Mgmt, L.P. - 5,006,104 shares Deerfield Management Company, L.P. - 5,006,104 shares Deerfield Partners, L.P. - 5,006,104 shares James E. Flynn - 5,006,104 shares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Deerfield Mgmt, L.P. - 2.88% Deerfield Management Company, L.P. - 2.88% Deerfield Partners, L.P. - 2.88% James E. Flynn - 2.88%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All Reporting Persons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Deerfield Mgmt, L.P. - 5,006,104 Deerfield Management Company, L.P. - 5,006,104 Deerfield Partners, L.P. - 5,006,104 James E. Flynn - 5,006,104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All Reporting Persons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Deerfield Mgmt, L.P. - 5,006,104 Deerfield Management Company, L.P. - 5,006,104 Deerfield Partners, L.P. - 5,006,104 James E. Flynn - 5,006,104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B</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Deerfield Mgmt,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Jonathan Isler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Jonathan Isler, 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Deerfield Management Company,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Jonathan Isler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Jonathan Isler, 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Deerfield Partners, L.P.</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Jonathan Isler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Jonathan Isler, 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James E. Flynn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Jonathan Isler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Jonathan Isler, 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Exhibit B. Item 8 Statement. Exhibit C. Power of Attorney (1). (1) Power of Attorney previously filed as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tc>
      </w:tr>
    </w:tbl>
    <w:p>
      <w:pPr>
        <w:pStyle w:val="TextBody"/>
        <w:bidi w:val="0"/>
        <w:spacing w:before="0" w:after="0"/>
        <w:ind w:left="0" w:right="0" w:hanging="0"/>
        <w:jc w:val="left"/>
        <w:rPr/>
      </w:pPr>
      <w:bookmarkStart w:id="28" w:name="e665709_ex99-a.htm"/>
      <w:bookmarkStart w:id="29" w:name="kse665709_ex99a"/>
      <w:bookmarkEnd w:id="28"/>
      <w:bookmarkEnd w:id="29"/>
      <w:r>
        <w:rPr/>
        <w:t> </w:t>
      </w:r>
      <w:r>
        <w:br w:type="page"/>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this Schedule 13G, and all amendments thereto, relating to the Common Stock of Cogent Biosciences, Inc. shall be filed on behalf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UGP,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UGP,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L.P., General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UGP,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30" w:name="e665709_ex99-b.htm"/>
      <w:bookmarkStart w:id="31" w:name="kse665709_ex99b"/>
      <w:bookmarkEnd w:id="30"/>
      <w:bookmarkEnd w:id="31"/>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relationships between them, the reporting persons hereunder may be deemed to constitute a “group” with one another for purposes of Section 13(d)(3)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1572</Words>
  <Characters>8394</Characters>
  <CharactersWithSpaces>9923</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